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6" w:rsidRDefault="008A40BB">
      <w:pPr>
        <w:spacing w:after="0"/>
        <w:ind w:left="12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961A56" w:rsidRDefault="008A40BB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Kooli direktori KK 2.1-21/4, 13. oktoober 2014  </w:t>
      </w:r>
    </w:p>
    <w:p w:rsidR="00961A56" w:rsidRDefault="008A40BB">
      <w:pPr>
        <w:spacing w:after="0"/>
        <w:ind w:left="10" w:right="916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961A56" w:rsidRDefault="008A40BB">
      <w:pPr>
        <w:tabs>
          <w:tab w:val="center" w:pos="6280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 xml:space="preserve">30. september 2014 nr 1.8-11/8 </w:t>
      </w:r>
    </w:p>
    <w:tbl>
      <w:tblPr>
        <w:tblStyle w:val="TableGrid"/>
        <w:tblW w:w="9782" w:type="dxa"/>
        <w:tblInd w:w="0" w:type="dxa"/>
        <w:tblCellMar>
          <w:left w:w="38" w:type="dxa"/>
        </w:tblCellMar>
        <w:tblLook w:val="04A0"/>
      </w:tblPr>
      <w:tblGrid>
        <w:gridCol w:w="1315"/>
        <w:gridCol w:w="1293"/>
        <w:gridCol w:w="200"/>
        <w:gridCol w:w="1298"/>
        <w:gridCol w:w="1265"/>
        <w:gridCol w:w="1274"/>
        <w:gridCol w:w="1274"/>
        <w:gridCol w:w="1863"/>
      </w:tblGrid>
      <w:tr w:rsidR="00961A56">
        <w:trPr>
          <w:trHeight w:val="298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961A56">
        <w:trPr>
          <w:trHeight w:val="350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Oppekavarühm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4"/>
              </w:rPr>
              <w:t xml:space="preserve">Põllumajandus </w:t>
            </w:r>
          </w:p>
        </w:tc>
      </w:tr>
      <w:tr w:rsidR="00961A56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61A56" w:rsidRDefault="008A40BB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Põllumajandustootja</w:t>
            </w:r>
          </w:p>
        </w:tc>
      </w:tr>
      <w:tr w:rsidR="00961A56">
        <w:trPr>
          <w:trHeight w:val="27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Farmer,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level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5</w:t>
            </w:r>
          </w:p>
        </w:tc>
      </w:tr>
      <w:tr w:rsidR="00961A56">
        <w:trPr>
          <w:trHeight w:val="28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Фермер</w:t>
            </w:r>
            <w:proofErr w:type="spellEnd"/>
          </w:p>
        </w:tc>
      </w:tr>
      <w:tr w:rsidR="00961A56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</w:rPr>
              <w:t xml:space="preserve">134792 </w:t>
            </w:r>
          </w:p>
        </w:tc>
      </w:tr>
      <w:tr w:rsidR="00961A56">
        <w:trPr>
          <w:trHeight w:val="289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961A56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961A56" w:rsidRDefault="00961A56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961A56">
        <w:trPr>
          <w:trHeight w:val="27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961A56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</w:tr>
      <w:tr w:rsidR="00961A56">
        <w:trPr>
          <w:trHeight w:val="288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961A56">
        <w:trPr>
          <w:trHeight w:val="564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Põllumajandustootja, tase 5, kutsestandard </w:t>
            </w:r>
            <w:r>
              <w:rPr>
                <w:rFonts w:ascii="Arial" w:eastAsia="Arial" w:hAnsi="Arial" w:cs="Arial"/>
                <w:sz w:val="20"/>
              </w:rPr>
              <w:t xml:space="preserve">11-07062013-03/6k 07.06.2013 Kutseharidusstandard VV määrus 26. 08.2013 nr 130 </w:t>
            </w:r>
          </w:p>
        </w:tc>
      </w:tr>
      <w:tr w:rsidR="00961A56">
        <w:trPr>
          <w:trHeight w:val="7379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numPr>
                <w:ilvl w:val="0"/>
                <w:numId w:val="1"/>
              </w:numPr>
              <w:spacing w:after="5" w:line="2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õpilane omandab teadmised, oskused ja hoiakud, mis on vajalikud töötamiseks põllumajandustootjana ning loob eeldused õpingute jätkamiseks ja elukestvaks õppeks  </w:t>
            </w:r>
          </w:p>
          <w:p w:rsidR="00961A56" w:rsidRDefault="008A40BB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" w:line="27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tunneb ja teab oma eriala põhjalikult, rakendades teadmisi ja oskusi nii tavapärastes kui uudsetes situatsioonides;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33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erialase töökogemusega spetsialist, kes planeerib, analüüsib, korraldab ja vastutab;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toodab,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esmatöötleb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 turustab põllumajandussaadusi;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kavandab ettevõtte tootmistegevuse ja korraldab tootmismahtude ja tööjõu vajaduste planeerimise, tööde juhtimise või teostamise, peab majandustegevuse üle arvestust ja aruandlust, vajadusel esindab ettevõtet ning suhtleb klientide ja vahendajatega; </w:t>
            </w:r>
          </w:p>
          <w:p w:rsidR="00961A56" w:rsidRDefault="008A40BB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oma töös head põllumajandustava ja tegutseb viisil, mis tagab ohutu toidu ja sööda tootmise;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34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kursis oma valitud valdkonna arengutega ja on vajadusel valmis rakendama asjakohaseid muudatusi;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 inimestega, organiseerides ja vastutades meeskonna töö eest; </w:t>
            </w:r>
          </w:p>
          <w:p w:rsidR="00961A56" w:rsidRDefault="008A40BB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töötab, järgides ohutusnõudeid, säästes enda ja loomade tervist, oskab vajadusel käituda kriisiolukordades ja anda esmaabi;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31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õpib ja omandab uusi tööülesandeid, vastutab oma töö kvaliteedi ja töö tulemuste eest;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2" w:line="27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juhindub keskkonnanõuetest, korraldab oma tegevuses jäätmekäitlust;  </w:t>
            </w:r>
          </w:p>
          <w:p w:rsidR="00961A56" w:rsidRDefault="008A40BB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info leidmiseks ja kirjalike tööde vormistamiseks arvuti abi, kogub ja töötleb teavet ning hindab teabe usaldusväärsust ja tõesust; </w:t>
            </w:r>
          </w:p>
          <w:p w:rsidR="00961A56" w:rsidRDefault="008A40BB">
            <w:pPr>
              <w:numPr>
                <w:ilvl w:val="1"/>
                <w:numId w:val="1"/>
              </w:numPr>
              <w:spacing w:after="17" w:line="25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eriala, on kursis valitud kutse- ja eriala arengusuundadega ning teadlik erinevatest tööturu suundumustest, omab valmisolekut asuda tööle õpitud kutsealal; </w:t>
            </w:r>
          </w:p>
          <w:p w:rsidR="00961A56" w:rsidRDefault="008A40BB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avatud koostööle ja osaleb meeskonnatöös, arendab sotsiaalseid ja enesekohaseid pädevusi ning käitub vastastikust suhtlemist toetaval viisil. </w:t>
            </w:r>
          </w:p>
        </w:tc>
      </w:tr>
      <w:tr w:rsidR="00961A56">
        <w:trPr>
          <w:trHeight w:val="704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spacing w:after="8"/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Statsionaarne/koolipõhine/töökohapõhine õpe</w:t>
            </w:r>
          </w:p>
        </w:tc>
      </w:tr>
      <w:tr w:rsidR="00961A56">
        <w:trPr>
          <w:trHeight w:val="85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Nõuded õpingute alustamiseks</w:t>
            </w:r>
          </w:p>
          <w:p w:rsidR="00961A56" w:rsidRDefault="008A40B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keskharidusega isik kellel on omandatud valitud suuna 4 kutsekvalifikatsiooni tasemele vastavad kompetentsid </w:t>
            </w:r>
          </w:p>
        </w:tc>
      </w:tr>
    </w:tbl>
    <w:p w:rsidR="00961A56" w:rsidRDefault="00961A56">
      <w:pPr>
        <w:spacing w:after="0"/>
        <w:ind w:left="53"/>
      </w:pPr>
    </w:p>
    <w:p w:rsidR="00961A56" w:rsidRDefault="00961A56">
      <w:pPr>
        <w:spacing w:after="0"/>
        <w:ind w:left="-1592" w:right="13"/>
      </w:pPr>
    </w:p>
    <w:tbl>
      <w:tblPr>
        <w:tblStyle w:val="TableGrid"/>
        <w:tblW w:w="9782" w:type="dxa"/>
        <w:tblInd w:w="0" w:type="dxa"/>
        <w:tblCellMar>
          <w:top w:w="12" w:type="dxa"/>
          <w:left w:w="38" w:type="dxa"/>
          <w:right w:w="10" w:type="dxa"/>
        </w:tblCellMar>
        <w:tblLook w:val="04A0"/>
      </w:tblPr>
      <w:tblGrid>
        <w:gridCol w:w="2612"/>
        <w:gridCol w:w="7170"/>
      </w:tblGrid>
      <w:tr w:rsidR="00961A56">
        <w:trPr>
          <w:trHeight w:val="84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961A56" w:rsidRDefault="008A40B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</w:t>
            </w:r>
          </w:p>
        </w:tc>
      </w:tr>
      <w:tr w:rsidR="00961A56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>Õpingute läbimisel omandatav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961A56">
        <w:trPr>
          <w:trHeight w:val="1279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Põllumajandustootja EKR tase 5, spetsialiseerumised kas taimekasvatusspetsialist või veisekasvatusspetsialist või hobusekasvatusspetsialist või lamba- ja/või kitsekasvatusspetsialist või linnukasvatusspetsialist või küülikukasvatusspetsialist või karusloomakasvatusspetsialist </w:t>
            </w:r>
          </w:p>
        </w:tc>
      </w:tr>
      <w:tr w:rsidR="00961A56">
        <w:trPr>
          <w:trHeight w:val="30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Puuduvad  </w:t>
            </w:r>
          </w:p>
        </w:tc>
      </w:tr>
      <w:tr w:rsidR="00961A56">
        <w:trPr>
          <w:trHeight w:val="5099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spacing w:after="204"/>
            </w:pPr>
            <w:r>
              <w:rPr>
                <w:rFonts w:ascii="Arial" w:eastAsia="Arial" w:hAnsi="Arial" w:cs="Arial"/>
                <w:b/>
                <w:sz w:val="24"/>
              </w:rPr>
              <w:t>Õppekava struktuur</w:t>
            </w:r>
          </w:p>
          <w:p w:rsidR="00961A56" w:rsidRDefault="008A40BB"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961A56" w:rsidRDefault="00961A56">
            <w:pPr>
              <w:spacing w:after="98"/>
            </w:pPr>
          </w:p>
          <w:p w:rsidR="00961A56" w:rsidRDefault="008A40BB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JUHTIMINE JA MAJANDAMINE 7,5 EKAP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juhendab ja nõustab kaastöötajaid vastavalt ettevõtte töökorraldusele;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2"/>
            </w:pPr>
            <w:r>
              <w:rPr>
                <w:rFonts w:ascii="Arial" w:eastAsia="Arial" w:hAnsi="Arial" w:cs="Arial"/>
                <w:sz w:val="20"/>
              </w:rPr>
              <w:t xml:space="preserve">korraldab ettevõtte töölõigu sujuva toimimise;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2" w:line="332" w:lineRule="auto"/>
            </w:pPr>
            <w:r>
              <w:rPr>
                <w:rFonts w:ascii="Arial" w:eastAsia="Arial" w:hAnsi="Arial" w:cs="Arial"/>
                <w:sz w:val="20"/>
              </w:rPr>
              <w:t xml:space="preserve">sõlmib kokkuleppeid koostööpartneritega ja koostab vajalikke dokumente;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osaleb toodangu realiseerimiseks ettevalmistamisel. </w:t>
            </w:r>
          </w:p>
          <w:p w:rsidR="00961A56" w:rsidRDefault="008A40BB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4,5 EKAP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protsessi;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961A56" w:rsidRDefault="008A40BB">
            <w:pPr>
              <w:numPr>
                <w:ilvl w:val="1"/>
                <w:numId w:val="2"/>
              </w:numPr>
              <w:spacing w:after="114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961A56" w:rsidRDefault="008A40BB">
            <w:pPr>
              <w:numPr>
                <w:ilvl w:val="1"/>
                <w:numId w:val="2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kasutab oma õigusi ja täidab oma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>käitub vastastikust suhtlemist toetaval viisil.</w:t>
            </w:r>
          </w:p>
        </w:tc>
      </w:tr>
      <w:tr w:rsidR="00961A56">
        <w:trPr>
          <w:trHeight w:val="5261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1A56" w:rsidRDefault="008A40BB">
            <w:pPr>
              <w:spacing w:after="254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Spetsialiseerumised, õpilane valib lisaks moodulitele 1 ja 2 ühe spetsialiseerumise (moodulite nimetus ja maht):  </w:t>
            </w:r>
          </w:p>
          <w:p w:rsidR="00961A56" w:rsidRDefault="008A40BB">
            <w:r>
              <w:rPr>
                <w:rFonts w:ascii="Arial" w:eastAsia="Arial" w:hAnsi="Arial" w:cs="Arial"/>
                <w:sz w:val="24"/>
              </w:rPr>
              <w:t xml:space="preserve">Taimekasvatusspetsialist </w:t>
            </w:r>
          </w:p>
          <w:p w:rsidR="00961A56" w:rsidRDefault="008A40BB">
            <w:pPr>
              <w:spacing w:after="127"/>
            </w:pPr>
            <w:r>
              <w:rPr>
                <w:rFonts w:ascii="Arial" w:eastAsia="Arial" w:hAnsi="Arial" w:cs="Arial"/>
                <w:sz w:val="20"/>
              </w:rPr>
              <w:t xml:space="preserve">PÕLLU- JA ROHUMAAKULTUURIDE KASVATAMINE NING HOOLDAMINE 8 EKAP </w:t>
            </w:r>
          </w:p>
          <w:p w:rsidR="00961A56" w:rsidRDefault="008A40BB">
            <w:pPr>
              <w:spacing w:after="125"/>
            </w:pPr>
            <w:r>
              <w:rPr>
                <w:rFonts w:ascii="Arial" w:eastAsia="Arial" w:hAnsi="Arial" w:cs="Arial"/>
                <w:sz w:val="20"/>
              </w:rPr>
              <w:t xml:space="preserve">PÕLLUKULTUURIDE KORISTAMINE JA SÄILITAMINE 4 EKAP </w:t>
            </w:r>
          </w:p>
          <w:p w:rsidR="00961A56" w:rsidRDefault="008A40BB">
            <w:pPr>
              <w:spacing w:after="116"/>
            </w:pPr>
            <w:r>
              <w:rPr>
                <w:rFonts w:ascii="Arial" w:eastAsia="Arial" w:hAnsi="Arial" w:cs="Arial"/>
                <w:sz w:val="20"/>
              </w:rPr>
              <w:t xml:space="preserve">KORESÖÖDA VARUMINE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PÕLLUMAJANDUSMASINATE JA -SEADMETE HOOLDAMINE 3 EKAP </w:t>
            </w:r>
          </w:p>
          <w:p w:rsidR="00961A56" w:rsidRDefault="00961A56">
            <w:pPr>
              <w:spacing w:after="134"/>
            </w:pPr>
          </w:p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Veisekasvatusspetsialist  </w:t>
            </w:r>
          </w:p>
          <w:p w:rsidR="00961A56" w:rsidRDefault="008A40BB">
            <w:pPr>
              <w:spacing w:after="123"/>
            </w:pPr>
            <w:r>
              <w:rPr>
                <w:rFonts w:ascii="Arial" w:eastAsia="Arial" w:hAnsi="Arial" w:cs="Arial"/>
                <w:sz w:val="20"/>
              </w:rPr>
              <w:t xml:space="preserve">VEISTE HOOLDAMINE 2 EKAP   </w:t>
            </w:r>
          </w:p>
          <w:p w:rsidR="00961A56" w:rsidRDefault="008A40BB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VEISTE SÖÖTMINE 4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TERVISHOID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VEISTE KARJATAMINE 1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PIIMA TOOTMINE 3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VEISTE TAASTOOTMINE JA ARETUS 5 EKAP </w:t>
            </w:r>
          </w:p>
        </w:tc>
      </w:tr>
      <w:tr w:rsidR="00961A56">
        <w:trPr>
          <w:trHeight w:val="119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Hobusekasvatusspetsialist  </w:t>
            </w:r>
          </w:p>
          <w:p w:rsidR="00961A56" w:rsidRDefault="008A40BB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HOBUSTE HOOLDAMINE 2 EKAP  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SÖÖTMINE 4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TERVISHOID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HOBUSTE KARJATAMINE 1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HOBUSTE TAASTOOTMINE JA ARETUS 8 EKAP </w:t>
            </w:r>
          </w:p>
          <w:p w:rsidR="00961A56" w:rsidRDefault="00961A56">
            <w:pPr>
              <w:spacing w:after="222"/>
            </w:pPr>
          </w:p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Lamba- ja/või kitsekasvatusspetsialist  </w:t>
            </w:r>
          </w:p>
          <w:p w:rsidR="00961A56" w:rsidRDefault="008A40BB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HOOLDAMINE 2 EKAP   </w:t>
            </w:r>
          </w:p>
          <w:p w:rsidR="00961A56" w:rsidRDefault="008A40BB">
            <w:pPr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SÖÖTMINE 4 EKAP </w:t>
            </w:r>
          </w:p>
          <w:p w:rsidR="00961A56" w:rsidRDefault="008A40BB">
            <w:pPr>
              <w:spacing w:after="101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TERVISHOID 3 EKAP </w:t>
            </w:r>
          </w:p>
          <w:p w:rsidR="00961A56" w:rsidRDefault="008A40BB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KARJATAMINE 1 EKAP </w:t>
            </w:r>
          </w:p>
          <w:p w:rsidR="00961A56" w:rsidRDefault="008A40BB">
            <w:pPr>
              <w:spacing w:after="100"/>
            </w:pPr>
            <w:r>
              <w:rPr>
                <w:rFonts w:ascii="Arial" w:eastAsia="Arial" w:hAnsi="Arial" w:cs="Arial"/>
                <w:sz w:val="20"/>
              </w:rPr>
              <w:t xml:space="preserve">PIIMA TOOTMINE 1 EKAP </w:t>
            </w:r>
          </w:p>
          <w:p w:rsidR="00961A56" w:rsidRDefault="008A40BB">
            <w:pPr>
              <w:spacing w:line="367" w:lineRule="auto"/>
              <w:ind w:right="2469"/>
            </w:pPr>
            <w:r>
              <w:rPr>
                <w:rFonts w:ascii="Arial" w:eastAsia="Arial" w:hAnsi="Arial" w:cs="Arial"/>
                <w:sz w:val="20"/>
              </w:rPr>
              <w:t xml:space="preserve">LAMMASTE- JA/VÕI KITSEDE TAASTOOTMINE JA ARETUS 4 EKAP LAMBA- JA/VÕI KITSESAADUSTE TOOTMINE 3 EKAP </w:t>
            </w:r>
          </w:p>
          <w:p w:rsidR="00961A56" w:rsidRDefault="00961A56">
            <w:pPr>
              <w:spacing w:after="187"/>
            </w:pPr>
          </w:p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Linnukasvatusspetsialist  </w:t>
            </w:r>
          </w:p>
          <w:p w:rsidR="00961A56" w:rsidRDefault="008A40BB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LINDUDE HOOLDAMINE 2 EKAP  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SÖÖTMINE 4 EKAP </w:t>
            </w:r>
          </w:p>
          <w:p w:rsidR="00961A56" w:rsidRDefault="008A40BB">
            <w:pPr>
              <w:spacing w:after="99"/>
            </w:pPr>
            <w:r>
              <w:rPr>
                <w:rFonts w:ascii="Arial" w:eastAsia="Arial" w:hAnsi="Arial" w:cs="Arial"/>
                <w:sz w:val="20"/>
              </w:rPr>
              <w:t xml:space="preserve">LINDUDE TERVISHOID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LINDUDE TAASTOOTMINE JA ARETUS 4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LINNUSAADUSTE TOOTMINE 5 EKAP </w:t>
            </w:r>
          </w:p>
          <w:p w:rsidR="00961A56" w:rsidRDefault="00961A56">
            <w:pPr>
              <w:spacing w:after="231"/>
            </w:pPr>
          </w:p>
          <w:p w:rsidR="00961A56" w:rsidRDefault="008A40BB">
            <w:pPr>
              <w:spacing w:after="88"/>
            </w:pPr>
            <w:r>
              <w:rPr>
                <w:rFonts w:ascii="Arial" w:eastAsia="Arial" w:hAnsi="Arial" w:cs="Arial"/>
                <w:sz w:val="24"/>
              </w:rPr>
              <w:t xml:space="preserve">Küülikukasvatusspetsialist  </w:t>
            </w:r>
          </w:p>
          <w:p w:rsidR="00961A56" w:rsidRDefault="008A40BB">
            <w:pPr>
              <w:spacing w:after="124"/>
            </w:pPr>
            <w:r>
              <w:rPr>
                <w:rFonts w:ascii="Arial" w:eastAsia="Arial" w:hAnsi="Arial" w:cs="Arial"/>
                <w:sz w:val="20"/>
              </w:rPr>
              <w:t xml:space="preserve">KÜÜLIKUTE HOOLDAMINE 2 EKAP   </w:t>
            </w:r>
          </w:p>
          <w:p w:rsidR="00961A56" w:rsidRDefault="008A40BB">
            <w:pPr>
              <w:spacing w:after="111"/>
            </w:pPr>
            <w:r>
              <w:rPr>
                <w:rFonts w:ascii="Arial" w:eastAsia="Arial" w:hAnsi="Arial" w:cs="Arial"/>
                <w:sz w:val="20"/>
              </w:rPr>
              <w:t xml:space="preserve">KÜÜLIKUTE SÖÖTMINE 4 EKAP </w:t>
            </w:r>
          </w:p>
          <w:p w:rsidR="00961A56" w:rsidRDefault="008A40BB">
            <w:pPr>
              <w:spacing w:after="104"/>
            </w:pPr>
            <w:r>
              <w:rPr>
                <w:rFonts w:ascii="Arial" w:eastAsia="Arial" w:hAnsi="Arial" w:cs="Arial"/>
                <w:sz w:val="20"/>
              </w:rPr>
              <w:t xml:space="preserve">KÜÜLIKUTE TERVISHOID 3 EKAP </w:t>
            </w:r>
          </w:p>
          <w:p w:rsidR="00961A56" w:rsidRDefault="008A40BB">
            <w:pPr>
              <w:spacing w:after="117"/>
            </w:pPr>
            <w:r>
              <w:rPr>
                <w:rFonts w:ascii="Arial" w:eastAsia="Arial" w:hAnsi="Arial" w:cs="Arial"/>
                <w:sz w:val="20"/>
              </w:rPr>
              <w:t xml:space="preserve">KÜÜLIKUTE TAASTOOTMINE JA ARETUS 4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KÜÜLIKUSAADUSTE TOOTMINE 5 EKAP </w:t>
            </w:r>
          </w:p>
          <w:p w:rsidR="00961A56" w:rsidRDefault="00961A56">
            <w:pPr>
              <w:spacing w:after="188"/>
            </w:pPr>
          </w:p>
          <w:p w:rsidR="00961A56" w:rsidRDefault="008A40B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Karusloomakasvatusspetsialist  </w:t>
            </w:r>
          </w:p>
          <w:p w:rsidR="00961A56" w:rsidRDefault="008A40BB">
            <w:pPr>
              <w:spacing w:after="109"/>
            </w:pPr>
            <w:r>
              <w:rPr>
                <w:rFonts w:ascii="Arial" w:eastAsia="Arial" w:hAnsi="Arial" w:cs="Arial"/>
                <w:sz w:val="20"/>
              </w:rPr>
              <w:t xml:space="preserve">KARUSLOOMADE HOOLDAMINE 2 EKAP   </w:t>
            </w:r>
          </w:p>
          <w:p w:rsidR="00961A56" w:rsidRDefault="008A40BB">
            <w:pPr>
              <w:spacing w:after="96"/>
            </w:pPr>
            <w:r>
              <w:rPr>
                <w:rFonts w:ascii="Arial" w:eastAsia="Arial" w:hAnsi="Arial" w:cs="Arial"/>
                <w:sz w:val="20"/>
              </w:rPr>
              <w:t xml:space="preserve">KARUSLOOMADE SÖÖTMINE 4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TERVISHOID 3 EKAP </w:t>
            </w:r>
          </w:p>
          <w:p w:rsidR="00961A56" w:rsidRDefault="008A40BB">
            <w:pPr>
              <w:spacing w:after="98"/>
            </w:pPr>
            <w:r>
              <w:rPr>
                <w:rFonts w:ascii="Arial" w:eastAsia="Arial" w:hAnsi="Arial" w:cs="Arial"/>
                <w:sz w:val="20"/>
              </w:rPr>
              <w:t xml:space="preserve">KARUSLOOMADE TAASTOOTMINE JA ARETUS 4 EKAP </w:t>
            </w:r>
          </w:p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KARUSLOOMASAADUSTE TOOTMINE 5 EKAP </w:t>
            </w:r>
          </w:p>
        </w:tc>
      </w:tr>
      <w:tr w:rsidR="00961A56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961A56">
        <w:trPr>
          <w:trHeight w:val="286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65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77371A">
            <w:r>
              <w:rPr>
                <w:rFonts w:ascii="Arial" w:eastAsia="Arial" w:hAnsi="Arial" w:cs="Arial"/>
                <w:sz w:val="20"/>
              </w:rPr>
              <w:t>Aive Kupp</w:t>
            </w:r>
          </w:p>
        </w:tc>
      </w:tr>
      <w:tr w:rsidR="00961A56">
        <w:trPr>
          <w:trHeight w:val="27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56"/>
              <w:jc w:val="right"/>
            </w:pPr>
            <w:r>
              <w:rPr>
                <w:rFonts w:ascii="Arial" w:eastAsia="Arial" w:hAnsi="Arial" w:cs="Arial"/>
                <w:sz w:val="24"/>
              </w:rPr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>Põllumajandus</w:t>
            </w:r>
            <w:r w:rsidR="0077371A">
              <w:rPr>
                <w:rFonts w:ascii="Arial" w:eastAsia="Arial" w:hAnsi="Arial" w:cs="Arial"/>
                <w:sz w:val="20"/>
              </w:rPr>
              <w:t>e (taime-ja loomakasvatus) juhtõpetaja</w:t>
            </w:r>
          </w:p>
        </w:tc>
      </w:tr>
      <w:tr w:rsidR="00961A56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7371A">
              <w:rPr>
                <w:rFonts w:ascii="Arial" w:eastAsia="Arial" w:hAnsi="Arial" w:cs="Arial"/>
                <w:sz w:val="20"/>
              </w:rPr>
              <w:t>5083459</w:t>
            </w:r>
          </w:p>
        </w:tc>
      </w:tr>
      <w:tr w:rsidR="00961A56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right="52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77371A">
            <w:r>
              <w:rPr>
                <w:rFonts w:ascii="Arial" w:eastAsia="Arial" w:hAnsi="Arial" w:cs="Arial"/>
                <w:sz w:val="20"/>
              </w:rPr>
              <w:t>Aive.kupp</w:t>
            </w:r>
            <w:r w:rsidR="008A40BB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961A56">
        <w:trPr>
          <w:trHeight w:val="552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A56" w:rsidRDefault="008A40B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961A56" w:rsidRDefault="008A40BB">
            <w:pPr>
              <w:ind w:left="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Moodulite rakenduskava asub kooli kodulehe aadressil </w:t>
            </w:r>
          </w:p>
          <w:p w:rsidR="00E654EC" w:rsidRDefault="00E654EC">
            <w:pPr>
              <w:ind w:left="10"/>
              <w:rPr>
                <w:rFonts w:ascii="Arial" w:eastAsia="Arial" w:hAnsi="Arial" w:cs="Arial"/>
                <w:sz w:val="20"/>
              </w:rPr>
            </w:pPr>
            <w:hyperlink r:id="rId5" w:history="1">
              <w:r w:rsidRPr="00E654EC">
                <w:rPr>
                  <w:rStyle w:val="Hperlink"/>
                  <w:rFonts w:ascii="Arial" w:eastAsia="Arial" w:hAnsi="Arial" w:cs="Arial"/>
                  <w:sz w:val="20"/>
                </w:rPr>
                <w:t>https://jkhk.ee/sites/jkhk.ee/files/rakenduskavad/rakenduskava_pm_5_tase_karusloom.pdf</w:t>
              </w:r>
            </w:hyperlink>
          </w:p>
          <w:p w:rsidR="0077371A" w:rsidRDefault="0077371A">
            <w:pPr>
              <w:ind w:left="10"/>
            </w:pPr>
          </w:p>
        </w:tc>
      </w:tr>
    </w:tbl>
    <w:p w:rsidR="00961A56" w:rsidRDefault="00961A56">
      <w:pPr>
        <w:spacing w:after="0"/>
        <w:jc w:val="both"/>
      </w:pPr>
    </w:p>
    <w:sectPr w:rsidR="00961A56" w:rsidSect="00290B85">
      <w:pgSz w:w="11909" w:h="16834"/>
      <w:pgMar w:top="1446" w:right="522" w:bottom="839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4EA"/>
    <w:multiLevelType w:val="hybridMultilevel"/>
    <w:tmpl w:val="7E22495C"/>
    <w:lvl w:ilvl="0" w:tplc="AA5C008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88A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8C4F5A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E1930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D66EEA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A7BB8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28AA2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5C41F8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271B6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FF1407"/>
    <w:multiLevelType w:val="hybridMultilevel"/>
    <w:tmpl w:val="1736EA14"/>
    <w:lvl w:ilvl="0" w:tplc="8C96E458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F4190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0FE30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CE6544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A9388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E2A28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27D5C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CD54E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24CD8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1A56"/>
    <w:rsid w:val="0002178D"/>
    <w:rsid w:val="00290B85"/>
    <w:rsid w:val="00417458"/>
    <w:rsid w:val="0077371A"/>
    <w:rsid w:val="00836636"/>
    <w:rsid w:val="008A40BB"/>
    <w:rsid w:val="00961A56"/>
    <w:rsid w:val="00E6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90B85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290B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7737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rakenduskava_pm_5_tase_karusloo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6</cp:revision>
  <dcterms:created xsi:type="dcterms:W3CDTF">2019-02-27T06:15:00Z</dcterms:created>
  <dcterms:modified xsi:type="dcterms:W3CDTF">2019-02-27T07:15:00Z</dcterms:modified>
</cp:coreProperties>
</file>