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Default="00800A2F" w:rsidP="00800A2F">
      <w:pPr>
        <w:jc w:val="center"/>
        <w:rPr>
          <w:b/>
        </w:rPr>
      </w:pPr>
      <w:r>
        <w:rPr>
          <w:b/>
        </w:rPr>
        <w:t>Järvamaa Kutsehariduskeskus</w:t>
      </w: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/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800A2F" w:rsidRDefault="00800A2F" w:rsidP="00800A2F">
      <w:pPr>
        <w:jc w:val="center"/>
        <w:rPr>
          <w:b/>
          <w:sz w:val="52"/>
          <w:szCs w:val="52"/>
        </w:rPr>
      </w:pPr>
    </w:p>
    <w:p w:rsidR="00800A2F" w:rsidRDefault="00800A2F" w:rsidP="0080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 (kutseõpe)</w:t>
      </w:r>
    </w:p>
    <w:p w:rsidR="00800A2F" w:rsidRDefault="00092A5E" w:rsidP="00800A2F">
      <w:pPr>
        <w:jc w:val="center"/>
        <w:rPr>
          <w:sz w:val="32"/>
          <w:szCs w:val="32"/>
        </w:rPr>
      </w:pPr>
      <w:r>
        <w:rPr>
          <w:sz w:val="32"/>
          <w:szCs w:val="32"/>
        </w:rPr>
        <w:t>II kursus</w:t>
      </w: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00A2F" w:rsidRDefault="00800A2F" w:rsidP="00800A2F">
      <w:pPr>
        <w:tabs>
          <w:tab w:val="left" w:pos="7740"/>
        </w:tabs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00A2F" w:rsidRDefault="00800A2F" w:rsidP="00800A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092A5E" w:rsidP="00800A2F">
      <w:pPr>
        <w:ind w:left="2124" w:firstLine="708"/>
        <w:rPr>
          <w:b/>
        </w:rPr>
      </w:pPr>
      <w:r>
        <w:rPr>
          <w:bCs/>
        </w:rPr>
        <w:t>20</w:t>
      </w:r>
      <w:r w:rsidR="00800A2F">
        <w:rPr>
          <w:bCs/>
        </w:rPr>
        <w:t>…/2</w:t>
      </w:r>
      <w:r>
        <w:rPr>
          <w:bCs/>
        </w:rPr>
        <w:t>0</w:t>
      </w:r>
      <w:bookmarkStart w:id="0" w:name="_GoBack"/>
      <w:bookmarkEnd w:id="0"/>
      <w:r w:rsidR="00800A2F">
        <w:rPr>
          <w:bCs/>
        </w:rPr>
        <w:t>… õ. a.</w:t>
      </w:r>
    </w:p>
    <w:p w:rsidR="00800A2F" w:rsidRDefault="00800A2F" w:rsidP="00800A2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800A2F" w:rsidRDefault="00800A2F" w:rsidP="00800A2F">
      <w:pPr>
        <w:suppressAutoHyphens/>
        <w:rPr>
          <w:rFonts w:ascii="Arial Narrow" w:hAnsi="Arial Narrow"/>
          <w:b/>
          <w:lang w:eastAsia="ar-SA"/>
        </w:rPr>
      </w:pP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KOK-....................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092A5E">
        <w:rPr>
          <w:b/>
        </w:rPr>
        <w:t>400</w:t>
      </w:r>
      <w:r>
        <w:rPr>
          <w:b/>
        </w:rPr>
        <w:t xml:space="preserve"> tundi (</w:t>
      </w:r>
      <w:r w:rsidR="00092A5E">
        <w:rPr>
          <w:b/>
        </w:rPr>
        <w:t>10</w:t>
      </w:r>
      <w:r>
        <w:rPr>
          <w:b/>
        </w:rPr>
        <w:t xml:space="preserve"> õppenädalat)</w:t>
      </w:r>
    </w:p>
    <w:p w:rsidR="00800A2F" w:rsidRDefault="00800A2F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559"/>
        <w:gridCol w:w="1276"/>
      </w:tblGrid>
      <w:tr w:rsidR="00800A2F" w:rsidTr="00800A2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00A2F" w:rsidTr="00800A2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800A2F" w:rsidRDefault="00800A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toitlustamises kasutatavate seadmete ja töövahenditega, järgides tööhügieeni - ja tööohutusnõudeid</w:t>
            </w:r>
          </w:p>
          <w:p w:rsidR="00800A2F" w:rsidRDefault="00800A2F">
            <w:pPr>
              <w:pStyle w:val="ListParagraph"/>
              <w:ind w:left="360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tööprotsessis sobilikke väikevahendeid juhendi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800A2F" w:rsidRDefault="00800A2F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juhendamisel toiduaineid, valmistab ettevõtte menüüs olevaid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lihtsamaid toite ja jooke juhendamisel, teeb puhastus ja korrastustöid.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toiduaineid juhendamisel, lähtuvalt säästlikkuse põhimõtetest.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Täidab juhendamisel enesekontrolli tegevusi.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koostab juhendamisel praktika lõppedes praktikaaruande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</w:tbl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800A2F" w:rsidRDefault="00800A2F" w:rsidP="00800A2F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800A2F" w:rsidRDefault="00800A2F" w:rsidP="00800A2F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r>
        <w:t>Juhendaja hinnang ……………………………………..</w:t>
      </w:r>
    </w:p>
    <w:p w:rsidR="00800A2F" w:rsidRDefault="00800A2F" w:rsidP="00800A2F"/>
    <w:p w:rsidR="00800A2F" w:rsidRDefault="00800A2F" w:rsidP="00800A2F">
      <w:r>
        <w:t xml:space="preserve"> Allkiri ……………</w:t>
      </w:r>
    </w:p>
    <w:p w:rsidR="00800A2F" w:rsidRDefault="00800A2F" w:rsidP="00800A2F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3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4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5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6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7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800A2F" w:rsidRDefault="00800A2F" w:rsidP="00800A2F">
      <w:pPr>
        <w:rPr>
          <w:color w:val="FF0000"/>
          <w:lang w:eastAsia="en-US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51346D" w:rsidRDefault="00092A5E" w:rsidP="0051346D">
      <w:hyperlink r:id="rId5" w:history="1">
        <w:r w:rsidR="0051346D" w:rsidRPr="004E0B7A">
          <w:rPr>
            <w:rStyle w:val="Hyperlink"/>
          </w:rPr>
          <w:t>http://jkhk.ee/media/Juhendid/Juhend_praktikaaruande_koostamiseks.pdf</w:t>
        </w:r>
      </w:hyperlink>
      <w:r w:rsidR="0051346D">
        <w:t xml:space="preserve"> </w:t>
      </w:r>
    </w:p>
    <w:p w:rsidR="00800A2F" w:rsidRDefault="00800A2F" w:rsidP="00800A2F"/>
    <w:p w:rsidR="00800A2F" w:rsidRDefault="00800A2F" w:rsidP="00800A2F">
      <w:pPr>
        <w:ind w:firstLine="708"/>
        <w:rPr>
          <w:b/>
        </w:rPr>
      </w:pPr>
      <w:r>
        <w:rPr>
          <w:b/>
        </w:rPr>
        <w:t xml:space="preserve">Sisukord </w:t>
      </w:r>
    </w:p>
    <w:p w:rsidR="00800A2F" w:rsidRDefault="00800A2F" w:rsidP="00800A2F">
      <w:pPr>
        <w:ind w:firstLine="708"/>
        <w:rPr>
          <w:b/>
        </w:rPr>
      </w:pP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juhtimine.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Praktika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800A2F" w:rsidRDefault="00800A2F" w:rsidP="00800A2F">
      <w:pPr>
        <w:spacing w:line="276" w:lineRule="auto"/>
      </w:pPr>
    </w:p>
    <w:p w:rsidR="00800A2F" w:rsidRDefault="00800A2F" w:rsidP="00800A2F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r>
        <w:t>Austatud praktika juhendaja!</w:t>
      </w:r>
    </w:p>
    <w:p w:rsidR="00800A2F" w:rsidRDefault="00800A2F" w:rsidP="00800A2F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800A2F" w:rsidRDefault="00800A2F" w:rsidP="00800A2F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800A2F" w:rsidTr="00800A2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800A2F" w:rsidTr="00800A2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A2F" w:rsidRDefault="00800A2F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00A2F" w:rsidRDefault="00800A2F" w:rsidP="00800A2F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77601C" w:rsidRDefault="0077601C"/>
    <w:sectPr w:rsidR="0077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F"/>
    <w:rsid w:val="00092A5E"/>
    <w:rsid w:val="0051346D"/>
    <w:rsid w:val="0077601C"/>
    <w:rsid w:val="008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FEC"/>
  <w15:chartTrackingRefBased/>
  <w15:docId w15:val="{6EE021E4-6F44-464D-8192-E71C21A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00A2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2F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800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A2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800A2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2019-10-04T06:34:00Z</dcterms:created>
  <dcterms:modified xsi:type="dcterms:W3CDTF">2019-10-04T06:34:00Z</dcterms:modified>
</cp:coreProperties>
</file>